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1E" w:rsidRDefault="000503A6" w:rsidP="000503A6">
      <w:bookmarkStart w:id="0" w:name="_GoBack"/>
      <w:bookmarkEnd w:id="0"/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B0B74" w:rsidRDefault="002B0B74" w:rsidP="000503A6"/>
    <w:p w:rsidR="002B0B74" w:rsidRDefault="002B0B74" w:rsidP="000503A6"/>
    <w:p w:rsidR="002B0B74" w:rsidRDefault="00FC6792" w:rsidP="00A16442">
      <w:r>
        <w:rPr>
          <w:noProof/>
        </w:rPr>
        <w:drawing>
          <wp:inline distT="0" distB="0" distL="0" distR="0">
            <wp:extent cx="5486400" cy="3888188"/>
            <wp:effectExtent l="0" t="0" r="0" b="1714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0B74" w:rsidRDefault="002B0B74" w:rsidP="000503A6"/>
    <w:sectPr w:rsidR="002B0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A6"/>
    <w:rsid w:val="000503A6"/>
    <w:rsid w:val="00095646"/>
    <w:rsid w:val="00185600"/>
    <w:rsid w:val="00217E82"/>
    <w:rsid w:val="002B0B74"/>
    <w:rsid w:val="002F11F9"/>
    <w:rsid w:val="00377437"/>
    <w:rsid w:val="0047364D"/>
    <w:rsid w:val="00652AEF"/>
    <w:rsid w:val="006948BF"/>
    <w:rsid w:val="006D7D48"/>
    <w:rsid w:val="008C09DE"/>
    <w:rsid w:val="00A16442"/>
    <w:rsid w:val="00A5482E"/>
    <w:rsid w:val="00AD2D9D"/>
    <w:rsid w:val="00C5484D"/>
    <w:rsid w:val="00E14CF5"/>
    <w:rsid w:val="00F11B33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8B739-F3D5-4479-B5BF-C24D55A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>
                <a:cs typeface="B Nazanin" panose="00000400000000000000" pitchFamily="2" charset="-78"/>
              </a:rPr>
              <a:t>مصارف</a:t>
            </a:r>
            <a:r>
              <a:rPr lang="fa-IR" baseline="0">
                <a:cs typeface="B Nazanin" panose="00000400000000000000" pitchFamily="2" charset="-78"/>
              </a:rPr>
              <a:t> بودجه اختیاری و غیر اختیاری بابت سال مالی 1398</a:t>
            </a:r>
            <a:endParaRPr lang="en-US">
              <a:cs typeface="B Nazanin" panose="00000400000000000000" pitchFamily="2" charset="-78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بودجه منظور شده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اختیاری</c:v>
                </c:pt>
                <c:pt idx="1">
                  <c:v>غیر اختیاری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263100795</c:v>
                </c:pt>
                <c:pt idx="1">
                  <c:v>127678329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62-4829-AD9A-27E26F8853C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تخصیص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اختیاری</c:v>
                </c:pt>
                <c:pt idx="1">
                  <c:v>غیر اختیاری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255987156</c:v>
                </c:pt>
                <c:pt idx="1">
                  <c:v>108254606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62-4829-AD9A-27E26F885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97073408"/>
        <c:axId val="760799776"/>
      </c:barChart>
      <c:lineChart>
        <c:grouping val="percentStacke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مصرف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cat>
            <c:strRef>
              <c:f>Sheet1!$A$2:$A$3</c:f>
              <c:strCache>
                <c:ptCount val="2"/>
                <c:pt idx="0">
                  <c:v>اختیاری</c:v>
                </c:pt>
                <c:pt idx="1">
                  <c:v>غیر اختیاری</c:v>
                </c:pt>
              </c:strCache>
            </c:strRef>
          </c:cat>
          <c:val>
            <c:numRef>
              <c:f>Sheet1!$D$2:$D$3</c:f>
              <c:numCache>
                <c:formatCode>#,##0</c:formatCode>
                <c:ptCount val="2"/>
                <c:pt idx="0">
                  <c:v>252465339</c:v>
                </c:pt>
                <c:pt idx="1">
                  <c:v>101020136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E62-4829-AD9A-27E26F885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7073408"/>
        <c:axId val="760799776"/>
      </c:lineChart>
      <c:lineChart>
        <c:grouping val="standard"/>
        <c:varyColors val="0"/>
        <c:ser>
          <c:idx val="3"/>
          <c:order val="3"/>
          <c:tx>
            <c:strRef>
              <c:f>Sheet1!$E$1</c:f>
              <c:strCache>
                <c:ptCount val="1"/>
                <c:pt idx="0">
                  <c:v>فیصدی مصرف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E62-4829-AD9A-27E26F8853CA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62-4829-AD9A-27E26F8853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اختیاری</c:v>
                </c:pt>
                <c:pt idx="1">
                  <c:v>غیر اختیاری</c:v>
                </c:pt>
              </c:strCache>
            </c:strRef>
          </c:cat>
          <c:val>
            <c:numRef>
              <c:f>Sheet1!$E$2:$E$3</c:f>
              <c:numCache>
                <c:formatCode>0%</c:formatCode>
                <c:ptCount val="2"/>
                <c:pt idx="0" formatCode="0.00%">
                  <c:v>0.96</c:v>
                </c:pt>
                <c:pt idx="1">
                  <c:v>0.79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E62-4829-AD9A-27E26F8853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6230768"/>
        <c:axId val="726234928"/>
      </c:lineChart>
      <c:valAx>
        <c:axId val="76079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073408"/>
        <c:crosses val="autoZero"/>
        <c:crossBetween val="between"/>
      </c:valAx>
      <c:catAx>
        <c:axId val="59707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0799776"/>
        <c:crosses val="autoZero"/>
        <c:auto val="1"/>
        <c:lblAlgn val="ctr"/>
        <c:lblOffset val="100"/>
        <c:noMultiLvlLbl val="0"/>
      </c:catAx>
      <c:valAx>
        <c:axId val="726234928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6230768"/>
        <c:crosses val="max"/>
        <c:crossBetween val="between"/>
      </c:valAx>
      <c:catAx>
        <c:axId val="726230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2623492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r>
              <a:rPr lang="fa-IR" sz="1400" b="1">
                <a:solidFill>
                  <a:srgbClr val="002060"/>
                </a:solidFill>
                <a:cs typeface="B Nazanin" panose="00000400000000000000" pitchFamily="2" charset="-78"/>
              </a:rPr>
              <a:t>مصارف</a:t>
            </a:r>
            <a:r>
              <a:rPr lang="fa-IR" sz="1400" b="1" baseline="0">
                <a:solidFill>
                  <a:srgbClr val="002060"/>
                </a:solidFill>
                <a:cs typeface="B Nazanin" panose="00000400000000000000" pitchFamily="2" charset="-78"/>
              </a:rPr>
              <a:t> بودجه انکشافی وزارت کار و امور اجتماعی بابت سال مالی 1398</a:t>
            </a:r>
          </a:p>
        </c:rich>
      </c:tx>
      <c:layout>
        <c:manualLayout>
          <c:xMode val="edge"/>
          <c:yMode val="edge"/>
          <c:x val="0.13237259405074364"/>
          <c:y val="4.50545960049947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B Nazanin" panose="00000400000000000000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سال مالی 1398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40F6-47A8-8E12-2BE42D803783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0F6-47A8-8E12-2BE42D80378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40F6-47A8-8E12-2BE42D803783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F6-47A8-8E12-2BE42D80378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90.46%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F6-47A8-8E12-2BE42D8037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بودجه منظور شده</c:v>
                </c:pt>
                <c:pt idx="1">
                  <c:v>تخصیص اخذ شده</c:v>
                </c:pt>
                <c:pt idx="2">
                  <c:v>مصارف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390779124</c:v>
                </c:pt>
                <c:pt idx="1">
                  <c:v>362241762</c:v>
                </c:pt>
                <c:pt idx="2">
                  <c:v>353485475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F6-47A8-8E12-2BE42D80378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فیصدی مصرف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بودجه منظور شده</c:v>
                </c:pt>
                <c:pt idx="1">
                  <c:v>تخصیص اخذ شده</c:v>
                </c:pt>
                <c:pt idx="2">
                  <c:v>مصارف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1</c:v>
                </c:pt>
                <c:pt idx="1">
                  <c:v>0.93</c:v>
                </c:pt>
                <c:pt idx="2" formatCode="0.00%">
                  <c:v>0.90459999999999996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0F6-47A8-8E12-2BE42D8037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42"/>
        <c:axId val="797550912"/>
        <c:axId val="797544256"/>
      </c:barChart>
      <c:valAx>
        <c:axId val="797544256"/>
        <c:scaling>
          <c:orientation val="minMax"/>
          <c:min val="0.5"/>
        </c:scaling>
        <c:delete val="1"/>
        <c:axPos val="r"/>
        <c:numFmt formatCode="#,##0" sourceLinked="1"/>
        <c:majorTickMark val="none"/>
        <c:minorTickMark val="none"/>
        <c:tickLblPos val="nextTo"/>
        <c:crossAx val="797550912"/>
        <c:crosses val="max"/>
        <c:crossBetween val="between"/>
      </c:valAx>
      <c:catAx>
        <c:axId val="7975509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97544256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0.29855</cdr:x>
      <cdr:y>0.22086</cdr:y>
    </cdr:from>
    <cdr:to>
      <cdr:x>0.54928</cdr:x>
      <cdr:y>0.25358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1637969" y="858741"/>
          <a:ext cx="1375575" cy="12722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2">
          <a:schemeClr val="accent3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0.54783</cdr:x>
      <cdr:y>0.25358</cdr:y>
    </cdr:from>
    <cdr:to>
      <cdr:x>0.81014</cdr:x>
      <cdr:y>0.27608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3005593" y="985962"/>
          <a:ext cx="1439186" cy="8746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2">
          <a:schemeClr val="accent3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Jahid</dc:creator>
  <cp:keywords/>
  <dc:description/>
  <cp:lastModifiedBy>Sofia</cp:lastModifiedBy>
  <cp:revision>2</cp:revision>
  <dcterms:created xsi:type="dcterms:W3CDTF">2019-12-24T09:08:00Z</dcterms:created>
  <dcterms:modified xsi:type="dcterms:W3CDTF">2019-12-24T09:08:00Z</dcterms:modified>
</cp:coreProperties>
</file>